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0B" w:rsidRDefault="00A0290B" w:rsidP="009A4AEB">
      <w:pPr>
        <w:autoSpaceDN w:val="0"/>
        <w:spacing w:after="11" w:line="270" w:lineRule="auto"/>
        <w:ind w:left="10" w:hanging="10"/>
        <w:rPr>
          <w:rFonts w:eastAsiaTheme="minorHAnsi"/>
          <w:lang w:eastAsia="en-US"/>
        </w:rPr>
      </w:pPr>
      <w:bookmarkStart w:id="0" w:name="_GoBack"/>
      <w:bookmarkEnd w:id="0"/>
    </w:p>
    <w:p w:rsidR="0094203E" w:rsidRDefault="0094203E" w:rsidP="0094203E">
      <w:pPr>
        <w:pStyle w:val="ConsPlusNormal"/>
        <w:jc w:val="right"/>
      </w:pPr>
      <w:r>
        <w:lastRenderedPageBreak/>
        <w:t xml:space="preserve">Проект </w:t>
      </w:r>
      <w:r w:rsidR="003614F4">
        <w:t>№</w:t>
      </w:r>
      <w:r>
        <w:t xml:space="preserve"> </w:t>
      </w:r>
      <w:r w:rsidR="00A0290B">
        <w:t>26</w:t>
      </w:r>
      <w:r>
        <w:t>-пр</w:t>
      </w:r>
    </w:p>
    <w:p w:rsidR="0094203E" w:rsidRDefault="0094203E" w:rsidP="0094203E">
      <w:pPr>
        <w:pStyle w:val="ConsPlusNormal"/>
        <w:jc w:val="right"/>
      </w:pPr>
    </w:p>
    <w:p w:rsidR="0094203E" w:rsidRPr="003614F4" w:rsidRDefault="0094203E" w:rsidP="0094203E">
      <w:pPr>
        <w:pStyle w:val="ConsPlusNormal"/>
        <w:jc w:val="center"/>
        <w:rPr>
          <w:b/>
          <w:sz w:val="28"/>
          <w:szCs w:val="28"/>
        </w:rPr>
      </w:pPr>
      <w:r w:rsidRPr="003614F4">
        <w:rPr>
          <w:rFonts w:eastAsia="Calibri"/>
          <w:b/>
          <w:sz w:val="28"/>
          <w:szCs w:val="28"/>
        </w:rPr>
        <w:t>ЗАКОН</w:t>
      </w:r>
      <w:r w:rsidRPr="003614F4">
        <w:rPr>
          <w:b/>
          <w:sz w:val="28"/>
          <w:szCs w:val="28"/>
        </w:rPr>
        <w:t xml:space="preserve"> </w:t>
      </w:r>
      <w:r w:rsidRPr="003614F4">
        <w:rPr>
          <w:rFonts w:eastAsia="Calibri"/>
          <w:b/>
          <w:sz w:val="28"/>
          <w:szCs w:val="28"/>
        </w:rPr>
        <w:t>НЕНЕЦКОГО АВТОНОМНОГО ОКРУГА</w:t>
      </w:r>
    </w:p>
    <w:p w:rsidR="0094203E" w:rsidRPr="003614F4" w:rsidRDefault="0094203E" w:rsidP="0094203E">
      <w:pPr>
        <w:pStyle w:val="ConsPlusNormal"/>
        <w:spacing w:before="600"/>
        <w:jc w:val="center"/>
        <w:rPr>
          <w:sz w:val="28"/>
          <w:szCs w:val="28"/>
        </w:rPr>
      </w:pPr>
    </w:p>
    <w:p w:rsidR="0094203E" w:rsidRPr="003614F4" w:rsidRDefault="0094203E" w:rsidP="0094203E">
      <w:pPr>
        <w:pStyle w:val="ConsPlusNormal"/>
        <w:jc w:val="center"/>
        <w:rPr>
          <w:rFonts w:eastAsia="Calibri"/>
          <w:b/>
          <w:sz w:val="28"/>
          <w:szCs w:val="28"/>
        </w:rPr>
      </w:pPr>
      <w:r w:rsidRPr="003614F4">
        <w:rPr>
          <w:rFonts w:eastAsia="Calibri"/>
          <w:b/>
          <w:sz w:val="28"/>
          <w:szCs w:val="28"/>
        </w:rPr>
        <w:t>О внесении изменений в закон Ненецкого автономного округа</w:t>
      </w:r>
    </w:p>
    <w:p w:rsidR="003614F4" w:rsidRDefault="003614F4" w:rsidP="0094203E">
      <w:pPr>
        <w:pStyle w:val="ConsPlusNormal"/>
        <w:jc w:val="center"/>
        <w:rPr>
          <w:rFonts w:eastAsia="Calibri"/>
          <w:b/>
          <w:sz w:val="28"/>
          <w:szCs w:val="28"/>
        </w:rPr>
      </w:pPr>
      <w:r w:rsidRPr="003614F4">
        <w:rPr>
          <w:rFonts w:eastAsia="Calibri"/>
          <w:b/>
          <w:sz w:val="28"/>
          <w:szCs w:val="28"/>
        </w:rPr>
        <w:t>«</w:t>
      </w:r>
      <w:r w:rsidR="0094203E" w:rsidRPr="003614F4">
        <w:rPr>
          <w:rFonts w:eastAsia="Calibri"/>
          <w:b/>
          <w:sz w:val="28"/>
          <w:szCs w:val="28"/>
        </w:rPr>
        <w:t xml:space="preserve">О выборах депутатов Собрания депутатов Ненецкого </w:t>
      </w:r>
    </w:p>
    <w:p w:rsidR="0094203E" w:rsidRPr="003614F4" w:rsidRDefault="0094203E" w:rsidP="0094203E">
      <w:pPr>
        <w:pStyle w:val="ConsPlusNormal"/>
        <w:jc w:val="center"/>
        <w:rPr>
          <w:rFonts w:eastAsia="Calibri"/>
          <w:b/>
          <w:sz w:val="28"/>
          <w:szCs w:val="28"/>
        </w:rPr>
      </w:pPr>
      <w:r w:rsidRPr="003614F4">
        <w:rPr>
          <w:rFonts w:eastAsia="Calibri"/>
          <w:b/>
          <w:sz w:val="28"/>
          <w:szCs w:val="28"/>
        </w:rPr>
        <w:t>автономного округа</w:t>
      </w:r>
      <w:r w:rsidR="003614F4" w:rsidRPr="003614F4">
        <w:rPr>
          <w:rFonts w:eastAsia="Calibri"/>
          <w:b/>
          <w:sz w:val="28"/>
          <w:szCs w:val="28"/>
        </w:rPr>
        <w:t>»</w:t>
      </w:r>
    </w:p>
    <w:p w:rsidR="0094203E" w:rsidRPr="003614F4" w:rsidRDefault="0094203E" w:rsidP="0094203E">
      <w:pPr>
        <w:pStyle w:val="ConsPlusNormal"/>
        <w:spacing w:before="800"/>
        <w:jc w:val="center"/>
        <w:rPr>
          <w:rFonts w:eastAsia="Calibri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529"/>
      </w:tblGrid>
      <w:tr w:rsidR="0094203E" w:rsidRPr="00AD6BD7" w:rsidTr="008A542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203E" w:rsidRPr="00AD6BD7" w:rsidRDefault="0094203E" w:rsidP="008A5428">
            <w:pPr>
              <w:pStyle w:val="ConsPlusNormal"/>
              <w:rPr>
                <w:rFonts w:eastAsia="Calibri"/>
              </w:rPr>
            </w:pPr>
            <w:r w:rsidRPr="00AD6BD7">
              <w:rPr>
                <w:rFonts w:eastAsia="Calibri"/>
              </w:rPr>
              <w:t>Для принятия в первом чтении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203E" w:rsidRPr="00AD6BD7" w:rsidRDefault="003614F4" w:rsidP="003614F4">
            <w:pPr>
              <w:pStyle w:val="ConsPlusNormal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="0094203E" w:rsidRPr="00AD6BD7">
              <w:rPr>
                <w:rFonts w:eastAsia="Calibri"/>
              </w:rPr>
              <w:t>___</w:t>
            </w:r>
            <w:r>
              <w:rPr>
                <w:rFonts w:eastAsia="Calibri"/>
              </w:rPr>
              <w:t>»</w:t>
            </w:r>
            <w:r w:rsidR="0094203E" w:rsidRPr="00AD6BD7">
              <w:rPr>
                <w:rFonts w:eastAsia="Calibri"/>
              </w:rPr>
              <w:t> __________ 20___ года</w:t>
            </w:r>
          </w:p>
        </w:tc>
      </w:tr>
    </w:tbl>
    <w:p w:rsidR="0094203E" w:rsidRDefault="0094203E" w:rsidP="0094203E">
      <w:pPr>
        <w:pStyle w:val="ConsPlusNormal"/>
        <w:spacing w:before="440" w:line="360" w:lineRule="auto"/>
        <w:ind w:firstLine="539"/>
        <w:jc w:val="both"/>
        <w:rPr>
          <w:rFonts w:eastAsia="Calibri"/>
        </w:rPr>
      </w:pPr>
    </w:p>
    <w:p w:rsidR="0094203E" w:rsidRPr="003E29B2" w:rsidRDefault="0094203E" w:rsidP="0094203E">
      <w:pPr>
        <w:pStyle w:val="ConsPlusNormal"/>
        <w:ind w:firstLine="540"/>
        <w:jc w:val="both"/>
        <w:rPr>
          <w:rFonts w:eastAsia="Calibri"/>
          <w:b/>
        </w:rPr>
      </w:pPr>
      <w:r w:rsidRPr="003E29B2">
        <w:rPr>
          <w:rFonts w:eastAsia="Calibri"/>
          <w:b/>
        </w:rPr>
        <w:t>Статья 1</w:t>
      </w:r>
    </w:p>
    <w:p w:rsidR="003614F4" w:rsidRDefault="003614F4" w:rsidP="0094203E">
      <w:pPr>
        <w:pStyle w:val="ConsPlusNormal"/>
        <w:ind w:firstLine="540"/>
        <w:jc w:val="both"/>
        <w:rPr>
          <w:rFonts w:eastAsia="Calibri"/>
        </w:rPr>
      </w:pPr>
    </w:p>
    <w:p w:rsidR="0094203E" w:rsidRPr="00AD6BD7" w:rsidRDefault="0094203E" w:rsidP="0094203E">
      <w:pPr>
        <w:pStyle w:val="ConsPlusNormal"/>
        <w:ind w:firstLine="540"/>
        <w:jc w:val="both"/>
        <w:rPr>
          <w:rFonts w:eastAsia="Calibri"/>
        </w:rPr>
      </w:pPr>
      <w:r w:rsidRPr="00AD6BD7">
        <w:rPr>
          <w:rFonts w:eastAsia="Calibri"/>
        </w:rPr>
        <w:t>Внести в закон Ненецкого автономного округа от 29 декабря 2012 года №112-</w:t>
      </w:r>
      <w:r>
        <w:rPr>
          <w:rFonts w:eastAsia="Calibri"/>
        </w:rPr>
        <w:t>оз</w:t>
      </w:r>
      <w:r w:rsidRPr="00AD6BD7">
        <w:rPr>
          <w:rFonts w:eastAsia="Calibri"/>
        </w:rPr>
        <w:t xml:space="preserve"> «О выборах депутатов Собрания депутатов Ненецкого автономного округ</w:t>
      </w:r>
      <w:r>
        <w:rPr>
          <w:rFonts w:eastAsia="Calibri"/>
        </w:rPr>
        <w:t>а» (в редакции закона округа от</w:t>
      </w:r>
      <w:r w:rsidRPr="006C577F">
        <w:rPr>
          <w:b/>
        </w:rPr>
        <w:t xml:space="preserve"> </w:t>
      </w:r>
      <w:r w:rsidRPr="00E5283C">
        <w:t xml:space="preserve">5 июня 2018 года </w:t>
      </w:r>
      <w:hyperlink r:id="rId6" w:history="1">
        <w:r w:rsidRPr="00E5283C">
          <w:t>№ 403-оз</w:t>
        </w:r>
      </w:hyperlink>
      <w:r w:rsidRPr="00E5283C">
        <w:rPr>
          <w:rFonts w:eastAsia="Calibri"/>
        </w:rPr>
        <w:t>)</w:t>
      </w:r>
      <w:r w:rsidRPr="00AD6BD7">
        <w:rPr>
          <w:rFonts w:eastAsia="Calibri"/>
        </w:rPr>
        <w:t xml:space="preserve"> следующие изменения:</w:t>
      </w:r>
    </w:p>
    <w:p w:rsidR="0094203E" w:rsidRPr="00AD6BD7" w:rsidRDefault="0094203E" w:rsidP="0094203E">
      <w:pPr>
        <w:pStyle w:val="ConsPlusNormal"/>
        <w:ind w:firstLine="709"/>
        <w:jc w:val="both"/>
        <w:rPr>
          <w:rFonts w:eastAsia="Calibri"/>
        </w:rPr>
      </w:pPr>
    </w:p>
    <w:p w:rsidR="0094203E" w:rsidRPr="00AD6BD7" w:rsidRDefault="0094203E" w:rsidP="0094203E">
      <w:pPr>
        <w:pStyle w:val="ConsPlusNormal"/>
        <w:ind w:firstLine="709"/>
        <w:jc w:val="both"/>
        <w:rPr>
          <w:rFonts w:eastAsia="Calibri"/>
        </w:rPr>
      </w:pPr>
      <w:r w:rsidRPr="00AD6BD7">
        <w:rPr>
          <w:rFonts w:eastAsia="Calibri"/>
        </w:rPr>
        <w:t>1) </w:t>
      </w:r>
      <w:r>
        <w:rPr>
          <w:rFonts w:eastAsia="Calibri"/>
        </w:rPr>
        <w:t>в</w:t>
      </w:r>
      <w:r w:rsidRPr="00AD6BD7">
        <w:rPr>
          <w:rFonts w:eastAsia="Calibri"/>
        </w:rPr>
        <w:t xml:space="preserve"> статье </w:t>
      </w:r>
      <w:r>
        <w:rPr>
          <w:rFonts w:eastAsia="Calibri"/>
        </w:rPr>
        <w:t>26</w:t>
      </w:r>
      <w:r w:rsidRPr="00AD6BD7">
        <w:rPr>
          <w:rFonts w:eastAsia="Calibri"/>
        </w:rPr>
        <w:t>:</w:t>
      </w:r>
    </w:p>
    <w:p w:rsidR="0094203E" w:rsidRDefault="0094203E" w:rsidP="0094203E">
      <w:pPr>
        <w:pStyle w:val="ConsPlusNormal"/>
        <w:ind w:firstLine="709"/>
        <w:jc w:val="both"/>
      </w:pPr>
      <w:r w:rsidRPr="00AD6BD7">
        <w:rPr>
          <w:rFonts w:eastAsia="Calibri"/>
        </w:rPr>
        <w:t xml:space="preserve">а) </w:t>
      </w:r>
      <w:r>
        <w:rPr>
          <w:rFonts w:eastAsia="Calibri"/>
        </w:rPr>
        <w:t xml:space="preserve">абзац </w:t>
      </w:r>
      <w:r w:rsidR="00006CFE">
        <w:rPr>
          <w:rFonts w:eastAsia="Calibri"/>
        </w:rPr>
        <w:t xml:space="preserve">первый </w:t>
      </w:r>
      <w:r>
        <w:rPr>
          <w:rFonts w:eastAsia="Calibri"/>
        </w:rPr>
        <w:t>част</w:t>
      </w:r>
      <w:r w:rsidRPr="00AD6BD7">
        <w:rPr>
          <w:rFonts w:eastAsia="Calibri"/>
        </w:rPr>
        <w:t xml:space="preserve">и </w:t>
      </w:r>
      <w:r>
        <w:rPr>
          <w:rFonts w:eastAsia="Calibri"/>
        </w:rPr>
        <w:t>4</w:t>
      </w:r>
      <w:r w:rsidRPr="00AD6BD7">
        <w:rPr>
          <w:rFonts w:eastAsia="Calibri"/>
        </w:rPr>
        <w:t xml:space="preserve"> </w:t>
      </w:r>
      <w:r>
        <w:rPr>
          <w:rFonts w:eastAsia="Calibri"/>
        </w:rPr>
        <w:t xml:space="preserve">изложить в следующей редакции: </w:t>
      </w:r>
      <w:proofErr w:type="gramStart"/>
      <w:r w:rsidRPr="00BB4D68">
        <w:t>«При проведении выборов наблюдателя может назначить зарегистрированный кандидат, избирательное объединение, выдвинувшее зарегистрированного кандидата, зарегистрированных кандидатов, избирательное объединение, зарегистрировавшее список кандидатов</w:t>
      </w:r>
      <w:r>
        <w:t xml:space="preserve">, </w:t>
      </w:r>
      <w:r w:rsidRPr="00A63418">
        <w:t xml:space="preserve">а также </w:t>
      </w:r>
      <w:r w:rsidR="00D00099" w:rsidRPr="00A63418">
        <w:t xml:space="preserve">наблюдателя могут назначить </w:t>
      </w:r>
      <w:r w:rsidRPr="00A63418">
        <w:t xml:space="preserve">субъекты общественного контроля, указанные в пунктах 1 и 2 части 1 статьи 9 Федерального закона от 21 июля 2014 года № 212-ФЗ «Об основах общественного контроля в Российской Федерации» (далее </w:t>
      </w:r>
      <w:r w:rsidR="001B5654">
        <w:t xml:space="preserve">также </w:t>
      </w:r>
      <w:r w:rsidRPr="00A63418">
        <w:t>– субъекты общественного контроля).</w:t>
      </w:r>
      <w:proofErr w:type="gramEnd"/>
      <w:r w:rsidRPr="00A63418">
        <w:t xml:space="preserve"> Субъекты общественного контроля, указанные в </w:t>
      </w:r>
      <w:hyperlink r:id="rId7" w:history="1">
        <w:r w:rsidRPr="00A63418">
          <w:t>пункте 2 части 1 статьи 9</w:t>
        </w:r>
      </w:hyperlink>
      <w:r w:rsidRPr="00A63418">
        <w:t xml:space="preserve"> Федерального закона от 21 июля 2014 года </w:t>
      </w:r>
      <w:r w:rsidR="00A63418" w:rsidRPr="00A63418">
        <w:t>№</w:t>
      </w:r>
      <w:r w:rsidRPr="00A63418">
        <w:t xml:space="preserve"> 212-ФЗ </w:t>
      </w:r>
      <w:r w:rsidR="00A63418" w:rsidRPr="00A63418">
        <w:t>«</w:t>
      </w:r>
      <w:r w:rsidRPr="00A63418">
        <w:t xml:space="preserve">Об основах общественного </w:t>
      </w:r>
      <w:r w:rsidR="00A63418" w:rsidRPr="00A63418">
        <w:t>контроля в Российской Федерации»</w:t>
      </w:r>
      <w:r w:rsidRPr="00A63418">
        <w:t>, назначают наблюдателей в избирательные комиссии, расположенные на территории Ненецкого автономного округа. Политическая партия, зарегистрированный кандидат, субъекты общественного контроля, вп</w:t>
      </w:r>
      <w:r w:rsidRPr="00BB4D68">
        <w:t xml:space="preserve">раве назначить в каждую комиссию не более двух наблюдателей, которые имеют право поочередно осуществлять наблюдение в помещении для голосования, если иное не предусмотрено Федеральным законом. Одно и то же лицо может быть назначено наблюдателем только в одну комиссию, если иное не предусмотрено Федеральным </w:t>
      </w:r>
      <w:hyperlink r:id="rId8" w:history="1">
        <w:r w:rsidRPr="00BB4D68">
          <w:t>законом</w:t>
        </w:r>
      </w:hyperlink>
      <w:r>
        <w:t>.»;</w:t>
      </w:r>
    </w:p>
    <w:p w:rsidR="00C849B3" w:rsidRPr="001B5654" w:rsidRDefault="0094203E" w:rsidP="001B565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="Calibri"/>
        </w:rPr>
        <w:t xml:space="preserve">б) </w:t>
      </w:r>
      <w:r>
        <w:t xml:space="preserve">в первом предложении </w:t>
      </w:r>
      <w:r>
        <w:rPr>
          <w:rFonts w:eastAsia="Calibri"/>
        </w:rPr>
        <w:t xml:space="preserve">части 7 </w:t>
      </w:r>
      <w:r>
        <w:t>слов</w:t>
      </w:r>
      <w:r w:rsidR="00C849B3">
        <w:t>а</w:t>
      </w:r>
      <w:r>
        <w:t xml:space="preserve"> </w:t>
      </w:r>
      <w:r w:rsidR="00C849B3">
        <w:t>«</w:t>
      </w:r>
      <w:proofErr w:type="gramStart"/>
      <w:r w:rsidR="00C849B3">
        <w:rPr>
          <w:rFonts w:eastAsiaTheme="minorHAnsi"/>
          <w:lang w:eastAsia="en-US"/>
        </w:rPr>
        <w:t>интересы</w:t>
      </w:r>
      <w:proofErr w:type="gramEnd"/>
      <w:r w:rsidR="00C849B3">
        <w:rPr>
          <w:rFonts w:eastAsiaTheme="minorHAnsi"/>
          <w:lang w:eastAsia="en-US"/>
        </w:rPr>
        <w:t xml:space="preserve"> которых представляет данный наблюдатель</w:t>
      </w:r>
      <w:r w:rsidR="00C849B3">
        <w:t xml:space="preserve">» </w:t>
      </w:r>
      <w:r w:rsidR="00C849B3">
        <w:rPr>
          <w:rFonts w:eastAsiaTheme="minorHAnsi"/>
          <w:lang w:eastAsia="en-US"/>
        </w:rPr>
        <w:t>заменить словами «субъектом общественного контроля, назначившими данного наблюдателя»;</w:t>
      </w:r>
    </w:p>
    <w:p w:rsidR="0094203E" w:rsidRPr="006C577F" w:rsidRDefault="0094203E" w:rsidP="0094203E">
      <w:pPr>
        <w:pStyle w:val="ConsPlusNormal"/>
        <w:ind w:firstLine="709"/>
        <w:jc w:val="both"/>
      </w:pPr>
      <w:r>
        <w:t>в) первое п</w:t>
      </w:r>
      <w:r w:rsidR="001B5654">
        <w:t>редложение части 7.1 после слов</w:t>
      </w:r>
      <w:r>
        <w:t xml:space="preserve"> «Политическая партия, » дополнить словами «</w:t>
      </w:r>
      <w:r w:rsidRPr="001B5654">
        <w:t>субъекты общественного контроля</w:t>
      </w:r>
      <w:proofErr w:type="gramStart"/>
      <w:r w:rsidRPr="001B5654">
        <w:t>,»</w:t>
      </w:r>
      <w:proofErr w:type="gramEnd"/>
      <w:r w:rsidRPr="001B5654">
        <w:t>;</w:t>
      </w:r>
    </w:p>
    <w:p w:rsidR="0094203E" w:rsidRDefault="0094203E" w:rsidP="0094203E">
      <w:pPr>
        <w:ind w:firstLine="567"/>
        <w:jc w:val="both"/>
        <w:rPr>
          <w:sz w:val="28"/>
          <w:szCs w:val="28"/>
        </w:rPr>
      </w:pPr>
    </w:p>
    <w:p w:rsidR="006041EE" w:rsidRDefault="0094203E" w:rsidP="00B74A79">
      <w:pPr>
        <w:pStyle w:val="ConsPlusNormal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2) </w:t>
      </w:r>
      <w:r w:rsidR="00451BA7">
        <w:rPr>
          <w:rFonts w:eastAsia="Calibri"/>
        </w:rPr>
        <w:t>часть</w:t>
      </w:r>
      <w:r w:rsidR="006041EE">
        <w:rPr>
          <w:rFonts w:eastAsia="Calibri"/>
        </w:rPr>
        <w:t xml:space="preserve"> 6.</w:t>
      </w:r>
      <w:r w:rsidR="00C67296">
        <w:rPr>
          <w:rFonts w:eastAsia="Calibri"/>
        </w:rPr>
        <w:t>3 статьи 34 признать утратившей</w:t>
      </w:r>
      <w:r w:rsidR="006041EE">
        <w:rPr>
          <w:rFonts w:eastAsia="Calibri"/>
        </w:rPr>
        <w:t xml:space="preserve"> силу;</w:t>
      </w:r>
    </w:p>
    <w:p w:rsidR="006041EE" w:rsidRDefault="006041EE" w:rsidP="00B74A79">
      <w:pPr>
        <w:pStyle w:val="ConsPlusNormal"/>
        <w:ind w:firstLine="709"/>
        <w:jc w:val="both"/>
        <w:rPr>
          <w:rFonts w:eastAsia="Calibri"/>
        </w:rPr>
      </w:pPr>
    </w:p>
    <w:p w:rsidR="00790623" w:rsidRDefault="006041EE" w:rsidP="00B74A79">
      <w:pPr>
        <w:pStyle w:val="ConsPlusNormal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3) </w:t>
      </w:r>
      <w:r w:rsidR="00790623">
        <w:rPr>
          <w:rFonts w:eastAsia="Calibri"/>
        </w:rPr>
        <w:t>в статье 36:</w:t>
      </w:r>
    </w:p>
    <w:p w:rsidR="00790623" w:rsidRDefault="00790623" w:rsidP="00790623">
      <w:pPr>
        <w:pStyle w:val="ConsPlusNormal"/>
        <w:ind w:firstLine="709"/>
        <w:jc w:val="both"/>
      </w:pPr>
      <w:r>
        <w:rPr>
          <w:rFonts w:eastAsia="Calibri"/>
        </w:rPr>
        <w:lastRenderedPageBreak/>
        <w:t xml:space="preserve">а) в  части 4 слова «, </w:t>
      </w:r>
      <w:r>
        <w:t>а также письменное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инструментами» исключить;</w:t>
      </w:r>
    </w:p>
    <w:p w:rsidR="0022017B" w:rsidRDefault="0022017B" w:rsidP="0022017B">
      <w:pPr>
        <w:pStyle w:val="ConsPlusNormal"/>
        <w:ind w:firstLine="709"/>
        <w:jc w:val="both"/>
      </w:pPr>
      <w:r>
        <w:t>б) в части 7 слова «, а также письменного уведомления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инструментами» исключить;</w:t>
      </w:r>
    </w:p>
    <w:p w:rsidR="0022017B" w:rsidRDefault="0022017B" w:rsidP="0022017B">
      <w:pPr>
        <w:pStyle w:val="ConsPlusNormal"/>
        <w:ind w:firstLine="709"/>
        <w:jc w:val="both"/>
      </w:pPr>
    </w:p>
    <w:p w:rsidR="0022017B" w:rsidRDefault="0022017B" w:rsidP="0022017B">
      <w:pPr>
        <w:pStyle w:val="ConsPlusNormal"/>
        <w:ind w:firstLine="709"/>
        <w:jc w:val="both"/>
      </w:pPr>
      <w:r>
        <w:t>4) часть 1.2 статьи 37 признать утратившей силу;</w:t>
      </w:r>
    </w:p>
    <w:p w:rsidR="00CB23BF" w:rsidRDefault="00CB23BF" w:rsidP="0022017B">
      <w:pPr>
        <w:pStyle w:val="ConsPlusNormal"/>
        <w:ind w:firstLine="709"/>
        <w:jc w:val="both"/>
      </w:pPr>
    </w:p>
    <w:p w:rsidR="00CB23BF" w:rsidRPr="008F0BD4" w:rsidRDefault="00CB23BF" w:rsidP="00CB23BF">
      <w:pPr>
        <w:ind w:firstLine="709"/>
        <w:jc w:val="both"/>
      </w:pPr>
      <w:r>
        <w:t xml:space="preserve">5) в статье </w:t>
      </w:r>
      <w:r w:rsidRPr="008F0BD4">
        <w:t>42:</w:t>
      </w:r>
    </w:p>
    <w:p w:rsidR="00CB23BF" w:rsidRDefault="00CB23BF" w:rsidP="00CB23BF">
      <w:pPr>
        <w:ind w:firstLine="709"/>
        <w:jc w:val="both"/>
      </w:pPr>
      <w:r w:rsidRPr="008F0BD4">
        <w:t xml:space="preserve">а) </w:t>
      </w:r>
      <w:r>
        <w:t xml:space="preserve">часть 1 </w:t>
      </w:r>
      <w:r w:rsidRPr="008F0BD4">
        <w:t>дополнить пунктом 6 следующего содержания:</w:t>
      </w:r>
    </w:p>
    <w:p w:rsidR="00CB23BF" w:rsidRDefault="00CB23BF" w:rsidP="00CB23BF">
      <w:pPr>
        <w:ind w:firstLine="709"/>
        <w:jc w:val="both"/>
      </w:pPr>
      <w:r w:rsidRPr="008F0BD4">
        <w:t>«6) письменное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</w:t>
      </w:r>
      <w:proofErr w:type="gramStart"/>
      <w:r w:rsidRPr="008F0BD4">
        <w:t>.»;</w:t>
      </w:r>
      <w:proofErr w:type="gramEnd"/>
    </w:p>
    <w:p w:rsidR="00CB23BF" w:rsidRDefault="00CB23BF" w:rsidP="00CB23BF">
      <w:pPr>
        <w:ind w:firstLine="709"/>
        <w:jc w:val="both"/>
      </w:pPr>
      <w:r w:rsidRPr="008F0BD4">
        <w:t xml:space="preserve">б) </w:t>
      </w:r>
      <w:r>
        <w:t xml:space="preserve">часть 2 дополнить </w:t>
      </w:r>
      <w:r w:rsidRPr="008F0BD4">
        <w:t xml:space="preserve">пунктом 3 следующего содержания: </w:t>
      </w:r>
    </w:p>
    <w:p w:rsidR="00CB23BF" w:rsidRPr="008F0BD4" w:rsidRDefault="00CB23BF" w:rsidP="00CB23BF">
      <w:pPr>
        <w:ind w:firstLine="709"/>
        <w:jc w:val="both"/>
      </w:pPr>
      <w:r w:rsidRPr="008F0BD4">
        <w:t>«3) письменное уведомление каждого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</w:t>
      </w:r>
      <w:proofErr w:type="gramStart"/>
      <w:r w:rsidRPr="008F0BD4">
        <w:t>.»;</w:t>
      </w:r>
      <w:proofErr w:type="gramEnd"/>
    </w:p>
    <w:p w:rsidR="00CB23BF" w:rsidRPr="006C3455" w:rsidRDefault="00CB23BF" w:rsidP="006C345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4203E" w:rsidRPr="00B74A79" w:rsidRDefault="006C3455" w:rsidP="00B74A79">
      <w:pPr>
        <w:pStyle w:val="ConsPlusNormal"/>
        <w:ind w:firstLine="709"/>
        <w:jc w:val="both"/>
      </w:pPr>
      <w:r>
        <w:rPr>
          <w:rFonts w:eastAsia="Calibri"/>
        </w:rPr>
        <w:t>6</w:t>
      </w:r>
      <w:r w:rsidR="00790623">
        <w:rPr>
          <w:rFonts w:eastAsia="Calibri"/>
        </w:rPr>
        <w:t xml:space="preserve">) </w:t>
      </w:r>
      <w:r w:rsidR="00B74A79" w:rsidRPr="00C20311">
        <w:t>в абзаце перв</w:t>
      </w:r>
      <w:r w:rsidR="00B74A79">
        <w:t xml:space="preserve">ом </w:t>
      </w:r>
      <w:r w:rsidR="0094203E">
        <w:rPr>
          <w:rFonts w:eastAsia="Calibri"/>
        </w:rPr>
        <w:t>стать</w:t>
      </w:r>
      <w:r w:rsidR="00B74A79">
        <w:rPr>
          <w:rFonts w:eastAsia="Calibri"/>
        </w:rPr>
        <w:t>и 75</w:t>
      </w:r>
      <w:r w:rsidR="0094203E">
        <w:rPr>
          <w:rFonts w:eastAsia="Calibri"/>
        </w:rPr>
        <w:t xml:space="preserve"> </w:t>
      </w:r>
      <w:r w:rsidR="00B74A79">
        <w:t xml:space="preserve">слова </w:t>
      </w:r>
      <w:r w:rsidR="0094203E" w:rsidRPr="00C20311">
        <w:t xml:space="preserve">«22 часов» заменить словами </w:t>
      </w:r>
      <w:r w:rsidR="0094203E" w:rsidRPr="00B74A79">
        <w:t>«20 часов»;</w:t>
      </w:r>
    </w:p>
    <w:p w:rsidR="0094203E" w:rsidRPr="00B74A79" w:rsidRDefault="0094203E" w:rsidP="0094203E">
      <w:pPr>
        <w:pStyle w:val="ConsPlusNormal"/>
        <w:ind w:firstLine="709"/>
        <w:jc w:val="both"/>
        <w:rPr>
          <w:rFonts w:eastAsia="Calibri"/>
        </w:rPr>
      </w:pPr>
    </w:p>
    <w:p w:rsidR="0094203E" w:rsidRDefault="006C3455" w:rsidP="0094203E">
      <w:pPr>
        <w:pStyle w:val="ConsPlusNormal"/>
        <w:ind w:firstLine="709"/>
        <w:jc w:val="both"/>
        <w:rPr>
          <w:rFonts w:eastAsia="Calibri"/>
        </w:rPr>
      </w:pPr>
      <w:r>
        <w:rPr>
          <w:rFonts w:eastAsia="Calibri"/>
        </w:rPr>
        <w:t>7</w:t>
      </w:r>
      <w:r w:rsidR="0094203E">
        <w:rPr>
          <w:rFonts w:eastAsia="Calibri"/>
        </w:rPr>
        <w:t xml:space="preserve">) </w:t>
      </w:r>
      <w:r>
        <w:rPr>
          <w:rFonts w:eastAsia="Calibri"/>
        </w:rPr>
        <w:t xml:space="preserve">второе предложение абзаца первого части 14 </w:t>
      </w:r>
      <w:r w:rsidR="0094203E">
        <w:rPr>
          <w:rFonts w:eastAsia="Calibri"/>
        </w:rPr>
        <w:t>стать</w:t>
      </w:r>
      <w:r>
        <w:rPr>
          <w:rFonts w:eastAsia="Calibri"/>
        </w:rPr>
        <w:t>и</w:t>
      </w:r>
      <w:r w:rsidR="0094203E">
        <w:rPr>
          <w:rFonts w:eastAsia="Calibri"/>
        </w:rPr>
        <w:t xml:space="preserve"> 77 </w:t>
      </w:r>
      <w:r w:rsidR="00DD651A">
        <w:rPr>
          <w:rFonts w:eastAsia="Calibri"/>
        </w:rPr>
        <w:t>после слов</w:t>
      </w:r>
      <w:r w:rsidR="0094203E">
        <w:rPr>
          <w:rFonts w:eastAsia="Calibri"/>
        </w:rPr>
        <w:t xml:space="preserve"> </w:t>
      </w:r>
      <w:r w:rsidR="0094203E" w:rsidRPr="00FA3280">
        <w:t>«избирательными объединениями</w:t>
      </w:r>
      <w:proofErr w:type="gramStart"/>
      <w:r w:rsidR="0094203E" w:rsidRPr="00FA3280">
        <w:t>,</w:t>
      </w:r>
      <w:r w:rsidR="0094203E">
        <w:t>»</w:t>
      </w:r>
      <w:proofErr w:type="gramEnd"/>
      <w:r w:rsidR="0094203E">
        <w:t xml:space="preserve"> дополнить словами </w:t>
      </w:r>
      <w:r w:rsidR="0094203E" w:rsidRPr="00FA3280">
        <w:t>«</w:t>
      </w:r>
      <w:r w:rsidR="005A5042">
        <w:t xml:space="preserve"> одним из </w:t>
      </w:r>
      <w:r w:rsidR="0094203E" w:rsidRPr="00DD651A">
        <w:t>субъект</w:t>
      </w:r>
      <w:r w:rsidR="005A5042">
        <w:t>ов</w:t>
      </w:r>
      <w:r w:rsidR="0094203E" w:rsidRPr="00DD651A">
        <w:t xml:space="preserve"> общественного контроля</w:t>
      </w:r>
      <w:r w:rsidR="0094203E" w:rsidRPr="00FA3280">
        <w:t>,».</w:t>
      </w:r>
    </w:p>
    <w:p w:rsidR="0094203E" w:rsidRDefault="0094203E" w:rsidP="0094203E">
      <w:pPr>
        <w:pStyle w:val="ConsPlusNormal"/>
        <w:ind w:firstLine="709"/>
        <w:jc w:val="both"/>
        <w:rPr>
          <w:rFonts w:eastAsia="Calibri"/>
        </w:rPr>
      </w:pPr>
    </w:p>
    <w:p w:rsidR="0094203E" w:rsidRDefault="0094203E" w:rsidP="0094203E">
      <w:pPr>
        <w:ind w:firstLine="567"/>
        <w:jc w:val="both"/>
        <w:rPr>
          <w:b/>
        </w:rPr>
      </w:pPr>
      <w:r>
        <w:rPr>
          <w:b/>
        </w:rPr>
        <w:t>Статья 2</w:t>
      </w:r>
    </w:p>
    <w:p w:rsidR="0094203E" w:rsidRPr="003E29B2" w:rsidRDefault="0094203E" w:rsidP="0094203E">
      <w:pPr>
        <w:ind w:firstLine="567"/>
        <w:jc w:val="both"/>
        <w:rPr>
          <w:b/>
        </w:rPr>
      </w:pPr>
    </w:p>
    <w:p w:rsidR="00064A5F" w:rsidRDefault="00064A5F" w:rsidP="00064A5F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Настоящий закон вступает в силу через десять дней после его официального опубликования</w:t>
      </w:r>
    </w:p>
    <w:p w:rsidR="0094203E" w:rsidRDefault="0094203E" w:rsidP="0094203E">
      <w:pPr>
        <w:pStyle w:val="ConsPlusNormal"/>
        <w:ind w:firstLine="540"/>
        <w:jc w:val="both"/>
      </w:pPr>
    </w:p>
    <w:p w:rsidR="0094203E" w:rsidRDefault="0094203E" w:rsidP="0094203E">
      <w:pPr>
        <w:pStyle w:val="ConsPlusNormal"/>
        <w:ind w:firstLine="540"/>
        <w:jc w:val="both"/>
      </w:pPr>
    </w:p>
    <w:p w:rsidR="0094203E" w:rsidRDefault="0094203E" w:rsidP="0094203E">
      <w:pPr>
        <w:pStyle w:val="ConsPlusNormal"/>
        <w:ind w:firstLine="540"/>
        <w:jc w:val="both"/>
      </w:pPr>
    </w:p>
    <w:p w:rsidR="0094203E" w:rsidRDefault="0094203E" w:rsidP="0094203E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4512"/>
      </w:tblGrid>
      <w:tr w:rsidR="0094203E" w:rsidRPr="003614F4" w:rsidTr="008A542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203E" w:rsidRPr="003614F4" w:rsidRDefault="0094203E" w:rsidP="003614F4">
            <w:pPr>
              <w:pStyle w:val="ConsPlusNormal"/>
              <w:rPr>
                <w:rFonts w:eastAsia="Calibri"/>
                <w:b/>
              </w:rPr>
            </w:pPr>
            <w:r w:rsidRPr="003614F4">
              <w:rPr>
                <w:rFonts w:eastAsia="Calibri"/>
                <w:b/>
              </w:rPr>
              <w:t>Председатель Собрания депутатов</w:t>
            </w:r>
          </w:p>
          <w:p w:rsidR="0094203E" w:rsidRPr="003614F4" w:rsidRDefault="0094203E" w:rsidP="003614F4">
            <w:pPr>
              <w:pStyle w:val="ConsPlusNormal"/>
              <w:rPr>
                <w:rFonts w:eastAsia="Calibri"/>
                <w:b/>
              </w:rPr>
            </w:pPr>
            <w:r w:rsidRPr="003614F4">
              <w:rPr>
                <w:rFonts w:eastAsia="Calibri"/>
                <w:b/>
              </w:rPr>
              <w:t>Ненецкого автономного округа</w:t>
            </w:r>
          </w:p>
          <w:p w:rsidR="003614F4" w:rsidRDefault="003614F4" w:rsidP="003614F4">
            <w:pPr>
              <w:pStyle w:val="ConsPlusNormal"/>
              <w:jc w:val="right"/>
              <w:rPr>
                <w:rFonts w:eastAsia="Calibri"/>
                <w:b/>
              </w:rPr>
            </w:pPr>
          </w:p>
          <w:p w:rsidR="003614F4" w:rsidRDefault="003614F4" w:rsidP="003614F4">
            <w:pPr>
              <w:pStyle w:val="ConsPlusNormal"/>
              <w:jc w:val="right"/>
              <w:rPr>
                <w:rFonts w:eastAsia="Calibri"/>
                <w:b/>
              </w:rPr>
            </w:pPr>
          </w:p>
          <w:p w:rsidR="0094203E" w:rsidRPr="003614F4" w:rsidRDefault="0094203E" w:rsidP="003614F4">
            <w:pPr>
              <w:pStyle w:val="ConsPlusNormal"/>
              <w:jc w:val="right"/>
              <w:rPr>
                <w:rFonts w:eastAsia="Calibri"/>
                <w:b/>
              </w:rPr>
            </w:pPr>
            <w:r w:rsidRPr="003614F4">
              <w:rPr>
                <w:rFonts w:eastAsia="Calibri"/>
                <w:b/>
              </w:rPr>
              <w:t>А.И. Лутовинов</w:t>
            </w:r>
          </w:p>
          <w:p w:rsidR="0094203E" w:rsidRPr="003614F4" w:rsidRDefault="0094203E" w:rsidP="008A5428">
            <w:pPr>
              <w:pStyle w:val="ConsPlusNormal"/>
              <w:rPr>
                <w:rFonts w:eastAsia="Calibri"/>
                <w:b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203E" w:rsidRPr="003614F4" w:rsidRDefault="0094203E" w:rsidP="008A5428">
            <w:pPr>
              <w:pStyle w:val="ConsPlusNormal"/>
              <w:jc w:val="right"/>
              <w:rPr>
                <w:rFonts w:eastAsia="Calibri"/>
                <w:b/>
              </w:rPr>
            </w:pPr>
            <w:r w:rsidRPr="003614F4">
              <w:rPr>
                <w:rFonts w:eastAsia="Calibri"/>
                <w:b/>
              </w:rPr>
              <w:t>Губернатор</w:t>
            </w:r>
          </w:p>
          <w:p w:rsidR="0094203E" w:rsidRPr="003614F4" w:rsidRDefault="0094203E" w:rsidP="008A5428">
            <w:pPr>
              <w:pStyle w:val="ConsPlusNormal"/>
              <w:jc w:val="right"/>
              <w:rPr>
                <w:rFonts w:eastAsia="Calibri"/>
                <w:b/>
              </w:rPr>
            </w:pPr>
            <w:r w:rsidRPr="003614F4">
              <w:rPr>
                <w:rFonts w:eastAsia="Calibri"/>
                <w:b/>
              </w:rPr>
              <w:t>Ненецкого автономного округа</w:t>
            </w:r>
          </w:p>
          <w:p w:rsidR="003614F4" w:rsidRDefault="003614F4" w:rsidP="008A5428">
            <w:pPr>
              <w:pStyle w:val="ConsPlusNormal"/>
              <w:jc w:val="right"/>
              <w:rPr>
                <w:rFonts w:eastAsia="Calibri"/>
                <w:b/>
              </w:rPr>
            </w:pPr>
          </w:p>
          <w:p w:rsidR="003614F4" w:rsidRDefault="003614F4" w:rsidP="008A5428">
            <w:pPr>
              <w:pStyle w:val="ConsPlusNormal"/>
              <w:jc w:val="right"/>
              <w:rPr>
                <w:rFonts w:eastAsia="Calibri"/>
                <w:b/>
              </w:rPr>
            </w:pPr>
          </w:p>
          <w:p w:rsidR="0094203E" w:rsidRPr="003614F4" w:rsidRDefault="0094203E" w:rsidP="008A5428">
            <w:pPr>
              <w:pStyle w:val="ConsPlusNormal"/>
              <w:jc w:val="right"/>
              <w:rPr>
                <w:rFonts w:eastAsia="Calibri"/>
                <w:b/>
              </w:rPr>
            </w:pPr>
            <w:r w:rsidRPr="003614F4">
              <w:rPr>
                <w:rFonts w:eastAsia="Calibri"/>
                <w:b/>
              </w:rPr>
              <w:t xml:space="preserve">А.В. </w:t>
            </w:r>
            <w:proofErr w:type="spellStart"/>
            <w:r w:rsidRPr="003614F4">
              <w:rPr>
                <w:rFonts w:eastAsia="Calibri"/>
                <w:b/>
              </w:rPr>
              <w:t>Цыбульский</w:t>
            </w:r>
            <w:proofErr w:type="spellEnd"/>
          </w:p>
        </w:tc>
      </w:tr>
    </w:tbl>
    <w:p w:rsidR="003614F4" w:rsidRDefault="003614F4" w:rsidP="0094203E">
      <w:pPr>
        <w:pStyle w:val="ConsPlusNormal"/>
        <w:rPr>
          <w:rFonts w:eastAsia="Calibri"/>
        </w:rPr>
      </w:pPr>
    </w:p>
    <w:p w:rsidR="003614F4" w:rsidRDefault="003614F4" w:rsidP="0094203E">
      <w:pPr>
        <w:pStyle w:val="ConsPlusNormal"/>
        <w:rPr>
          <w:rFonts w:eastAsia="Calibri"/>
        </w:rPr>
      </w:pPr>
    </w:p>
    <w:p w:rsidR="003614F4" w:rsidRDefault="003614F4" w:rsidP="0094203E">
      <w:pPr>
        <w:pStyle w:val="ConsPlusNormal"/>
        <w:rPr>
          <w:rFonts w:eastAsia="Calibri"/>
        </w:rPr>
      </w:pPr>
    </w:p>
    <w:p w:rsidR="0094203E" w:rsidRPr="00AD6BD7" w:rsidRDefault="0094203E" w:rsidP="0094203E">
      <w:pPr>
        <w:pStyle w:val="ConsPlusNormal"/>
        <w:rPr>
          <w:rFonts w:eastAsia="Calibri"/>
        </w:rPr>
      </w:pPr>
      <w:r w:rsidRPr="00AD6BD7">
        <w:rPr>
          <w:rFonts w:eastAsia="Calibri"/>
        </w:rPr>
        <w:t>г. Нарьян-Мар</w:t>
      </w:r>
    </w:p>
    <w:p w:rsidR="0094203E" w:rsidRPr="00AD6BD7" w:rsidRDefault="003614F4" w:rsidP="0094203E">
      <w:pPr>
        <w:pStyle w:val="ConsPlusNormal"/>
        <w:rPr>
          <w:rFonts w:eastAsia="Calibri"/>
        </w:rPr>
      </w:pPr>
      <w:r>
        <w:rPr>
          <w:rFonts w:eastAsia="Calibri"/>
        </w:rPr>
        <w:t>«___»</w:t>
      </w:r>
      <w:r w:rsidR="0094203E" w:rsidRPr="00AD6BD7">
        <w:rPr>
          <w:rFonts w:eastAsia="Calibri"/>
        </w:rPr>
        <w:t xml:space="preserve"> __________ 20___ года</w:t>
      </w:r>
    </w:p>
    <w:p w:rsidR="0094203E" w:rsidRPr="00AD6BD7" w:rsidRDefault="003614F4" w:rsidP="0094203E">
      <w:pPr>
        <w:pStyle w:val="ConsPlusNormal"/>
        <w:rPr>
          <w:rFonts w:eastAsia="Calibri"/>
        </w:rPr>
      </w:pPr>
      <w:r>
        <w:rPr>
          <w:rFonts w:eastAsia="Calibri"/>
        </w:rPr>
        <w:t>№</w:t>
      </w:r>
      <w:r w:rsidR="0094203E" w:rsidRPr="00AD6BD7">
        <w:rPr>
          <w:rFonts w:eastAsia="Calibri"/>
        </w:rPr>
        <w:t>___-</w:t>
      </w:r>
      <w:r w:rsidR="0094203E">
        <w:rPr>
          <w:rFonts w:eastAsia="Calibri"/>
        </w:rPr>
        <w:t xml:space="preserve"> оз</w:t>
      </w:r>
    </w:p>
    <w:p w:rsidR="007C6019" w:rsidRDefault="007C6019" w:rsidP="0094203E"/>
    <w:p w:rsidR="007C6019" w:rsidRPr="003877B4" w:rsidRDefault="007C6019" w:rsidP="007C6019">
      <w:pPr>
        <w:jc w:val="center"/>
        <w:rPr>
          <w:b/>
        </w:rPr>
      </w:pPr>
      <w:r w:rsidRPr="003877B4">
        <w:rPr>
          <w:b/>
        </w:rPr>
        <w:t>Пояснительная записка</w:t>
      </w:r>
    </w:p>
    <w:p w:rsidR="007C6019" w:rsidRPr="003877B4" w:rsidRDefault="007C6019" w:rsidP="007C6019">
      <w:pPr>
        <w:jc w:val="center"/>
        <w:rPr>
          <w:b/>
        </w:rPr>
      </w:pPr>
      <w:r w:rsidRPr="003877B4">
        <w:rPr>
          <w:b/>
        </w:rPr>
        <w:t>к проекту закона округа «О внесении изменений в закон Ненецкого автономного округа «О выборах депутатов Собрания депутатов Ненецкого автономного округа»</w:t>
      </w:r>
    </w:p>
    <w:p w:rsidR="007C6019" w:rsidRPr="003877B4" w:rsidRDefault="007C6019" w:rsidP="007C6019">
      <w:pPr>
        <w:ind w:firstLine="567"/>
        <w:jc w:val="both"/>
      </w:pPr>
    </w:p>
    <w:p w:rsidR="00EE0B63" w:rsidRPr="00894095" w:rsidRDefault="00EE0B63" w:rsidP="00EE0B63">
      <w:pPr>
        <w:pStyle w:val="21a"/>
        <w:spacing w:before="0" w:beforeAutospacing="0" w:after="0"/>
        <w:ind w:firstLine="720"/>
        <w:jc w:val="both"/>
        <w:rPr>
          <w:b w:val="0"/>
          <w:caps w:val="0"/>
          <w:szCs w:val="24"/>
        </w:rPr>
      </w:pPr>
      <w:r w:rsidRPr="00894095">
        <w:rPr>
          <w:b w:val="0"/>
          <w:caps w:val="0"/>
          <w:szCs w:val="24"/>
        </w:rPr>
        <w:t>Субъект законодательной инициативы</w:t>
      </w:r>
      <w:r w:rsidRPr="00894095">
        <w:rPr>
          <w:b w:val="0"/>
          <w:szCs w:val="24"/>
        </w:rPr>
        <w:t xml:space="preserve">: </w:t>
      </w:r>
      <w:r w:rsidRPr="00894095">
        <w:rPr>
          <w:b w:val="0"/>
          <w:caps w:val="0"/>
          <w:szCs w:val="24"/>
        </w:rPr>
        <w:t>Избирательная комиссия Ненецкого автономного округа.</w:t>
      </w:r>
    </w:p>
    <w:p w:rsidR="00EE0B63" w:rsidRPr="00894095" w:rsidRDefault="00EE0B63" w:rsidP="00EE0B63">
      <w:pPr>
        <w:ind w:firstLine="708"/>
        <w:jc w:val="both"/>
      </w:pPr>
      <w:r w:rsidRPr="00894095">
        <w:t>Разработчик законопроекта</w:t>
      </w:r>
      <w:r w:rsidRPr="00894095">
        <w:rPr>
          <w:caps/>
        </w:rPr>
        <w:t xml:space="preserve">: </w:t>
      </w:r>
      <w:r w:rsidRPr="00894095">
        <w:t xml:space="preserve">Избирательная комиссия Ненецкого автономного округа. </w:t>
      </w:r>
    </w:p>
    <w:p w:rsidR="00EE0B63" w:rsidRPr="00894095" w:rsidRDefault="00EE0B63" w:rsidP="00EE0B63">
      <w:pPr>
        <w:ind w:firstLine="567"/>
        <w:jc w:val="both"/>
      </w:pPr>
    </w:p>
    <w:p w:rsidR="00EE0B63" w:rsidRPr="00894095" w:rsidRDefault="00EE0B63" w:rsidP="00EE0B63">
      <w:pPr>
        <w:ind w:firstLine="567"/>
        <w:jc w:val="both"/>
      </w:pPr>
      <w:proofErr w:type="gramStart"/>
      <w:r w:rsidRPr="00894095">
        <w:t>В соответствии со статьей 30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(в редакции от 03.07.2018 № 184-ФЗ) (далее – Федеральный закон) при проведении выборов наблюдателя может назначить зарегистрированный кандидат, избирательное объединение, выдвинувшее зарегистрированного кандидата, зарегистрированных кандидатов, избирательное объединение, зарегистрировавшее список кандидатов.</w:t>
      </w:r>
      <w:proofErr w:type="gramEnd"/>
      <w:r w:rsidRPr="00894095">
        <w:t xml:space="preserve"> Законом может быть предусмотрена возможность назначения наблюдателей иными общественными объединениями. </w:t>
      </w:r>
      <w:proofErr w:type="gramStart"/>
      <w:r w:rsidRPr="00894095">
        <w:t xml:space="preserve">Законом может быть предусмотрено, что при проведении выборов в органы государственной власти, органы местного самоуправления наблюдателя могут назначить субъекты общественного контроля, указанные в </w:t>
      </w:r>
      <w:hyperlink r:id="rId9" w:history="1">
        <w:r w:rsidRPr="00894095">
          <w:t>пунктах 1</w:t>
        </w:r>
      </w:hyperlink>
      <w:r w:rsidRPr="00894095">
        <w:t xml:space="preserve"> и </w:t>
      </w:r>
      <w:hyperlink r:id="rId10" w:history="1">
        <w:r w:rsidRPr="00894095">
          <w:t>2 части 1 статьи 9</w:t>
        </w:r>
      </w:hyperlink>
      <w:r w:rsidRPr="00894095">
        <w:t xml:space="preserve"> Федерального закона от 21 июля 2014 года № 212-ФЗ "Об основах общественного контроля в Российской Федерации" (далее также - субъекты общественного контроля).</w:t>
      </w:r>
      <w:proofErr w:type="gramEnd"/>
      <w:r w:rsidRPr="00894095">
        <w:t xml:space="preserve"> При этом субъекты общественного контроля, указанные в </w:t>
      </w:r>
      <w:hyperlink r:id="rId11" w:history="1">
        <w:r w:rsidRPr="00894095">
          <w:t>пункте 2 части 1 статьи 9</w:t>
        </w:r>
      </w:hyperlink>
      <w:r w:rsidRPr="00894095">
        <w:t xml:space="preserve"> Федерального закона от 21 июля 2014 года № 212-ФЗ "Об основах общественного контроля в Российской Федерации", назначают наблюдателей в избирательные комиссии, расположенные на территории соответствующего субъекта Российской Федерации.</w:t>
      </w:r>
    </w:p>
    <w:p w:rsidR="00EE0B63" w:rsidRPr="00894095" w:rsidRDefault="00EE0B63" w:rsidP="00EE0B63">
      <w:pPr>
        <w:ind w:firstLine="567"/>
        <w:jc w:val="both"/>
      </w:pPr>
      <w:proofErr w:type="gramStart"/>
      <w:r w:rsidRPr="00894095">
        <w:t xml:space="preserve">Данная норма не предусмотрена в законе Ненецкого автономного округа от 29 декабря 2012 года № 112-оз «О выборах депутатов Собрания депутатов Ненецкого автономного округа» (далее – окружной закон), что не соответствует Федеральному закону и ограничивает права Общественной палаты Российской Федерации и Общественной палаты Ненецкого автономного округа на назначение наблюдателей в избирательные комиссии на выборах в органы государственной власти Ненецкого автономного округа. </w:t>
      </w:r>
      <w:proofErr w:type="gramEnd"/>
    </w:p>
    <w:p w:rsidR="00EE0B63" w:rsidRPr="00894095" w:rsidRDefault="00EE0B63" w:rsidP="00EE0B63">
      <w:pPr>
        <w:ind w:firstLine="567"/>
        <w:jc w:val="both"/>
      </w:pPr>
    </w:p>
    <w:p w:rsidR="00EE0B63" w:rsidRPr="00894095" w:rsidRDefault="00EE0B63" w:rsidP="00EE0B63">
      <w:pPr>
        <w:ind w:firstLine="567"/>
        <w:jc w:val="both"/>
      </w:pPr>
      <w:r w:rsidRPr="00894095">
        <w:t xml:space="preserve">В соответствии со статьей 64 Федерального закона, время начала и окончания голосования на выборах устанавливается законом. Продолжительность голосования не может составлять менее десяти часов. </w:t>
      </w:r>
      <w:proofErr w:type="gramStart"/>
      <w:r w:rsidRPr="00894095">
        <w:t>На совмещенных выборах депутатов Собрания депутатов Ненецкого автономного округа двадцать восьмого созыва и депутатов Архангельского областного Собрания депутатов седьмого созыва, законом Ненецкого автономного округа от 05 июня 2018 года № 403-оз «О внесении изменений в отдельные законы Ненецкого автономного округа» время окончания голосования в день голосования 09 сентября 2018 года было продлено до 22.00 часов.</w:t>
      </w:r>
      <w:proofErr w:type="gramEnd"/>
      <w:r w:rsidRPr="00894095">
        <w:t xml:space="preserve"> В связи с окончанием избирательных кампаний, Избирательная комиссия Ненецкого автономного округа, предлагает внести изменения в закон о выборах ОМСУ и установить время окончания голосования в 20.00 часов.  </w:t>
      </w:r>
    </w:p>
    <w:p w:rsidR="00EE0B63" w:rsidRPr="00894095" w:rsidRDefault="00EE0B63" w:rsidP="00EE0B63">
      <w:pPr>
        <w:ind w:firstLine="567"/>
        <w:jc w:val="both"/>
      </w:pPr>
      <w:proofErr w:type="gramStart"/>
      <w:r w:rsidRPr="00894095">
        <w:t>В соответствии со статьей 38 Федерального закона, 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письменное уведомление о том, что он не имеет счетов (вкладов), не хранит наличные</w:t>
      </w:r>
      <w:proofErr w:type="gramEnd"/>
      <w:r w:rsidRPr="00894095">
        <w:t xml:space="preserve">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</w:t>
      </w:r>
    </w:p>
    <w:p w:rsidR="00EE0B63" w:rsidRDefault="00EE0B63" w:rsidP="00EE0B63">
      <w:pPr>
        <w:ind w:firstLine="567"/>
        <w:jc w:val="both"/>
      </w:pPr>
      <w:r w:rsidRPr="00894095">
        <w:t xml:space="preserve">В окружном законе данная норма закреплена в статьях 36 и 37, в которых указывается перечень документов, необходимых для предоставления документов при выдвижении списка кандидатов в Избирательную комиссию Ненецкого автономного округа, что противоречит Федеральному закону. В связи с этим, Избирательная комиссия Ненецкого автономного округа предлагает исключить данную норму из статей 36 и 37 и включить ее в статью 42, где утвержден перечень документов, необходимых для предоставления кандидатами, уполномоченными представителями избирательных объединений при регистрации. </w:t>
      </w:r>
    </w:p>
    <w:p w:rsidR="00EE0B63" w:rsidRPr="00894095" w:rsidRDefault="00EE0B63" w:rsidP="00EE0B63">
      <w:pPr>
        <w:pStyle w:val="ConsPlusNormal"/>
        <w:spacing w:before="160"/>
        <w:ind w:firstLine="540"/>
        <w:jc w:val="both"/>
      </w:pPr>
    </w:p>
    <w:p w:rsidR="00EE0B63" w:rsidRDefault="00EE0B63" w:rsidP="00EE0B63">
      <w:pPr>
        <w:autoSpaceDE w:val="0"/>
        <w:autoSpaceDN w:val="0"/>
        <w:adjustRightInd w:val="0"/>
        <w:ind w:firstLine="720"/>
        <w:jc w:val="both"/>
      </w:pPr>
      <w:r w:rsidRPr="00894095">
        <w:t>Реализация законопроекта не потребует внесения изменений в иные нормативные правовые акты, принимаемые Собранием депутатов округа.</w:t>
      </w:r>
    </w:p>
    <w:p w:rsidR="00EE0B63" w:rsidRPr="00894095" w:rsidRDefault="00EE0B63" w:rsidP="00EE0B63">
      <w:pPr>
        <w:autoSpaceDE w:val="0"/>
        <w:autoSpaceDN w:val="0"/>
        <w:adjustRightInd w:val="0"/>
        <w:ind w:firstLine="720"/>
        <w:jc w:val="both"/>
      </w:pPr>
      <w:r w:rsidRPr="00894095">
        <w:t>Принятие представленного законопроекта не повлечет дополнительных расходов из окружного бюджета.</w:t>
      </w:r>
    </w:p>
    <w:p w:rsidR="00EE0B63" w:rsidRPr="00894095" w:rsidRDefault="00EE0B63" w:rsidP="00EE0B63">
      <w:pPr>
        <w:adjustRightInd w:val="0"/>
        <w:ind w:right="-2" w:firstLine="709"/>
        <w:jc w:val="both"/>
      </w:pPr>
      <w:r w:rsidRPr="00894095">
        <w:t xml:space="preserve">Представленный законопроект не затрагивает вопросы осуществления предпринимательской и инвестиционной деятельности, в </w:t>
      </w:r>
      <w:proofErr w:type="gramStart"/>
      <w:r w:rsidRPr="00894095">
        <w:t>связи</w:t>
      </w:r>
      <w:proofErr w:type="gramEnd"/>
      <w:r w:rsidRPr="00894095">
        <w:t xml:space="preserve">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EE0B63" w:rsidRPr="00894095" w:rsidRDefault="00EE0B63" w:rsidP="00EE0B63">
      <w:pPr>
        <w:ind w:firstLine="567"/>
        <w:jc w:val="both"/>
      </w:pPr>
    </w:p>
    <w:p w:rsidR="00EE0B63" w:rsidRDefault="00EE0B63" w:rsidP="00EE0B63"/>
    <w:p w:rsidR="007C6019" w:rsidRPr="003877B4" w:rsidRDefault="007C6019" w:rsidP="007C6019">
      <w:pPr>
        <w:pStyle w:val="ConsPlusNormal"/>
        <w:spacing w:before="160" w:line="276" w:lineRule="auto"/>
        <w:ind w:firstLine="851"/>
        <w:jc w:val="both"/>
      </w:pPr>
    </w:p>
    <w:sectPr w:rsidR="007C6019" w:rsidRPr="003877B4" w:rsidSect="003614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137"/>
    <w:multiLevelType w:val="multilevel"/>
    <w:tmpl w:val="58FA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02A2B"/>
    <w:multiLevelType w:val="multilevel"/>
    <w:tmpl w:val="BBFE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7039B"/>
    <w:multiLevelType w:val="hybridMultilevel"/>
    <w:tmpl w:val="7EF4E4D4"/>
    <w:lvl w:ilvl="0" w:tplc="40F444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9E42CC"/>
    <w:multiLevelType w:val="hybridMultilevel"/>
    <w:tmpl w:val="6A7A5814"/>
    <w:lvl w:ilvl="0" w:tplc="5DC49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7F2E39"/>
    <w:multiLevelType w:val="multilevel"/>
    <w:tmpl w:val="E8C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440707FE"/>
    <w:multiLevelType w:val="multilevel"/>
    <w:tmpl w:val="9B6C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135234"/>
    <w:multiLevelType w:val="multilevel"/>
    <w:tmpl w:val="C44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CB446C"/>
    <w:multiLevelType w:val="hybridMultilevel"/>
    <w:tmpl w:val="037E4BC2"/>
    <w:lvl w:ilvl="0" w:tplc="ADC4A60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79"/>
    <w:rsid w:val="00006CFE"/>
    <w:rsid w:val="00017339"/>
    <w:rsid w:val="00023F80"/>
    <w:rsid w:val="0005405E"/>
    <w:rsid w:val="00064A5F"/>
    <w:rsid w:val="00075669"/>
    <w:rsid w:val="00083676"/>
    <w:rsid w:val="00084B7E"/>
    <w:rsid w:val="000A5A0A"/>
    <w:rsid w:val="000E1A02"/>
    <w:rsid w:val="00121A63"/>
    <w:rsid w:val="0012325C"/>
    <w:rsid w:val="00124098"/>
    <w:rsid w:val="00132859"/>
    <w:rsid w:val="00132A5A"/>
    <w:rsid w:val="00160D0A"/>
    <w:rsid w:val="001660AC"/>
    <w:rsid w:val="00166FE1"/>
    <w:rsid w:val="0018327F"/>
    <w:rsid w:val="001B5654"/>
    <w:rsid w:val="001E04BD"/>
    <w:rsid w:val="001F7379"/>
    <w:rsid w:val="0022017B"/>
    <w:rsid w:val="002350E1"/>
    <w:rsid w:val="00235793"/>
    <w:rsid w:val="0024235B"/>
    <w:rsid w:val="002432AE"/>
    <w:rsid w:val="0029096A"/>
    <w:rsid w:val="002B55BA"/>
    <w:rsid w:val="002C5906"/>
    <w:rsid w:val="002D016C"/>
    <w:rsid w:val="002E03F7"/>
    <w:rsid w:val="002E7290"/>
    <w:rsid w:val="00305042"/>
    <w:rsid w:val="00334B3E"/>
    <w:rsid w:val="003549D8"/>
    <w:rsid w:val="00355FE5"/>
    <w:rsid w:val="003614F4"/>
    <w:rsid w:val="0037641E"/>
    <w:rsid w:val="00377642"/>
    <w:rsid w:val="003877B4"/>
    <w:rsid w:val="0039248E"/>
    <w:rsid w:val="003D7F58"/>
    <w:rsid w:val="003F13EE"/>
    <w:rsid w:val="003F257B"/>
    <w:rsid w:val="004016F7"/>
    <w:rsid w:val="00401AFC"/>
    <w:rsid w:val="00441064"/>
    <w:rsid w:val="00444630"/>
    <w:rsid w:val="004450ED"/>
    <w:rsid w:val="00451BA7"/>
    <w:rsid w:val="004611B7"/>
    <w:rsid w:val="00481904"/>
    <w:rsid w:val="004B0966"/>
    <w:rsid w:val="004C0D77"/>
    <w:rsid w:val="004E567F"/>
    <w:rsid w:val="00533DE9"/>
    <w:rsid w:val="005703E2"/>
    <w:rsid w:val="00591BEC"/>
    <w:rsid w:val="005A08E5"/>
    <w:rsid w:val="005A5042"/>
    <w:rsid w:val="005C02A6"/>
    <w:rsid w:val="005C328C"/>
    <w:rsid w:val="005E5A86"/>
    <w:rsid w:val="005F3388"/>
    <w:rsid w:val="006041EE"/>
    <w:rsid w:val="00607FFA"/>
    <w:rsid w:val="00612461"/>
    <w:rsid w:val="00635E3F"/>
    <w:rsid w:val="00643CBC"/>
    <w:rsid w:val="00645929"/>
    <w:rsid w:val="006562C8"/>
    <w:rsid w:val="00665C2E"/>
    <w:rsid w:val="006660E8"/>
    <w:rsid w:val="00666FCB"/>
    <w:rsid w:val="00694C6D"/>
    <w:rsid w:val="00697882"/>
    <w:rsid w:val="006C3455"/>
    <w:rsid w:val="006F1E84"/>
    <w:rsid w:val="007101D6"/>
    <w:rsid w:val="00722257"/>
    <w:rsid w:val="00750E3E"/>
    <w:rsid w:val="00755E06"/>
    <w:rsid w:val="00762A32"/>
    <w:rsid w:val="007846E8"/>
    <w:rsid w:val="00790623"/>
    <w:rsid w:val="00794A6A"/>
    <w:rsid w:val="007A29A5"/>
    <w:rsid w:val="007C6019"/>
    <w:rsid w:val="007E3BC4"/>
    <w:rsid w:val="00816469"/>
    <w:rsid w:val="00824BB3"/>
    <w:rsid w:val="00835EBB"/>
    <w:rsid w:val="008763FF"/>
    <w:rsid w:val="0090066C"/>
    <w:rsid w:val="009029A0"/>
    <w:rsid w:val="00920726"/>
    <w:rsid w:val="0094203E"/>
    <w:rsid w:val="009577F9"/>
    <w:rsid w:val="00976E01"/>
    <w:rsid w:val="00990118"/>
    <w:rsid w:val="009A4AEB"/>
    <w:rsid w:val="009B21B7"/>
    <w:rsid w:val="009C4844"/>
    <w:rsid w:val="009C707D"/>
    <w:rsid w:val="009D0950"/>
    <w:rsid w:val="009D3D5C"/>
    <w:rsid w:val="00A0290B"/>
    <w:rsid w:val="00A4024C"/>
    <w:rsid w:val="00A42FFA"/>
    <w:rsid w:val="00A63418"/>
    <w:rsid w:val="00A95570"/>
    <w:rsid w:val="00AA0675"/>
    <w:rsid w:val="00AD2ED3"/>
    <w:rsid w:val="00B15009"/>
    <w:rsid w:val="00B16D01"/>
    <w:rsid w:val="00B74A79"/>
    <w:rsid w:val="00BE3DE2"/>
    <w:rsid w:val="00BE75EC"/>
    <w:rsid w:val="00BF7E74"/>
    <w:rsid w:val="00C31ED1"/>
    <w:rsid w:val="00C37F8F"/>
    <w:rsid w:val="00C67296"/>
    <w:rsid w:val="00C706FF"/>
    <w:rsid w:val="00C72A6B"/>
    <w:rsid w:val="00C74525"/>
    <w:rsid w:val="00C849B3"/>
    <w:rsid w:val="00CA14C6"/>
    <w:rsid w:val="00CB23BF"/>
    <w:rsid w:val="00CD74C2"/>
    <w:rsid w:val="00CF507A"/>
    <w:rsid w:val="00D00099"/>
    <w:rsid w:val="00D159E3"/>
    <w:rsid w:val="00D27586"/>
    <w:rsid w:val="00D704B8"/>
    <w:rsid w:val="00DA4BD5"/>
    <w:rsid w:val="00DB2094"/>
    <w:rsid w:val="00DB34CE"/>
    <w:rsid w:val="00DB66D6"/>
    <w:rsid w:val="00DD651A"/>
    <w:rsid w:val="00DE0DF9"/>
    <w:rsid w:val="00E07092"/>
    <w:rsid w:val="00E21CDB"/>
    <w:rsid w:val="00E54315"/>
    <w:rsid w:val="00E57E3D"/>
    <w:rsid w:val="00E73A89"/>
    <w:rsid w:val="00E97D67"/>
    <w:rsid w:val="00EB0436"/>
    <w:rsid w:val="00EC6A44"/>
    <w:rsid w:val="00EE0B63"/>
    <w:rsid w:val="00EF1953"/>
    <w:rsid w:val="00F25C22"/>
    <w:rsid w:val="00F308C0"/>
    <w:rsid w:val="00F503E8"/>
    <w:rsid w:val="00F576A6"/>
    <w:rsid w:val="00F654D0"/>
    <w:rsid w:val="00FA393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0"/>
    <w:rsid w:val="001F7379"/>
    <w:pPr>
      <w:jc w:val="right"/>
    </w:pPr>
    <w:rPr>
      <w:b/>
    </w:rPr>
  </w:style>
  <w:style w:type="paragraph" w:customStyle="1" w:styleId="30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E72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7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E72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72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92072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0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temtitle-inner">
    <w:name w:val="newsitem__title-inner"/>
    <w:basedOn w:val="a0"/>
    <w:rsid w:val="00DA4BD5"/>
  </w:style>
  <w:style w:type="character" w:customStyle="1" w:styleId="x-phlinktext">
    <w:name w:val="x-ph__link__text"/>
    <w:basedOn w:val="a0"/>
    <w:rsid w:val="00DA4BD5"/>
  </w:style>
  <w:style w:type="character" w:customStyle="1" w:styleId="w-x-phlink">
    <w:name w:val="w-x-ph__link"/>
    <w:basedOn w:val="a0"/>
    <w:rsid w:val="00DA4BD5"/>
  </w:style>
  <w:style w:type="character" w:customStyle="1" w:styleId="x-phmenu">
    <w:name w:val="x-ph__menu"/>
    <w:basedOn w:val="a0"/>
    <w:rsid w:val="00DA4BD5"/>
  </w:style>
  <w:style w:type="character" w:customStyle="1" w:styleId="note">
    <w:name w:val="note"/>
    <w:basedOn w:val="a0"/>
    <w:rsid w:val="00DA4BD5"/>
  </w:style>
  <w:style w:type="character" w:customStyle="1" w:styleId="linktext">
    <w:name w:val="link__text"/>
    <w:basedOn w:val="a0"/>
    <w:rsid w:val="00DA4B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ell">
    <w:name w:val="cell"/>
    <w:basedOn w:val="a0"/>
    <w:rsid w:val="00DA4BD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a0"/>
    <w:rsid w:val="00DA4BD5"/>
  </w:style>
  <w:style w:type="character" w:styleId="ae">
    <w:name w:val="Strong"/>
    <w:basedOn w:val="a0"/>
    <w:uiPriority w:val="22"/>
    <w:qFormat/>
    <w:rsid w:val="00DA4BD5"/>
    <w:rPr>
      <w:b/>
      <w:bCs/>
    </w:rPr>
  </w:style>
  <w:style w:type="character" w:customStyle="1" w:styleId="notetext">
    <w:name w:val="note__text"/>
    <w:basedOn w:val="a0"/>
    <w:rsid w:val="00DA4BD5"/>
  </w:style>
  <w:style w:type="character" w:customStyle="1" w:styleId="sharetext">
    <w:name w:val="share__text"/>
    <w:basedOn w:val="a0"/>
    <w:rsid w:val="00DA4BD5"/>
  </w:style>
  <w:style w:type="character" w:customStyle="1" w:styleId="hdrinner">
    <w:name w:val="hdr__inner"/>
    <w:basedOn w:val="a0"/>
    <w:rsid w:val="00DA4BD5"/>
  </w:style>
  <w:style w:type="character" w:customStyle="1" w:styleId="photocaptions">
    <w:name w:val="photo__captions"/>
    <w:basedOn w:val="a0"/>
    <w:rsid w:val="00DA4BD5"/>
  </w:style>
  <w:style w:type="character" w:customStyle="1" w:styleId="phototitle">
    <w:name w:val="photo__title"/>
    <w:basedOn w:val="a0"/>
    <w:rsid w:val="00DA4BD5"/>
  </w:style>
  <w:style w:type="character" w:customStyle="1" w:styleId="badge">
    <w:name w:val="badge"/>
    <w:basedOn w:val="a0"/>
    <w:rsid w:val="00DA4BD5"/>
  </w:style>
  <w:style w:type="character" w:customStyle="1" w:styleId="badgetext">
    <w:name w:val="badge__text"/>
    <w:basedOn w:val="a0"/>
    <w:rsid w:val="00DA4BD5"/>
  </w:style>
  <w:style w:type="character" w:customStyle="1" w:styleId="itemtext">
    <w:name w:val="item__text"/>
    <w:basedOn w:val="a0"/>
    <w:rsid w:val="00DA4BD5"/>
  </w:style>
  <w:style w:type="character" w:customStyle="1" w:styleId="text">
    <w:name w:val="text"/>
    <w:basedOn w:val="a0"/>
    <w:rsid w:val="00DA4BD5"/>
  </w:style>
  <w:style w:type="character" w:styleId="af">
    <w:name w:val="Emphasis"/>
    <w:basedOn w:val="a0"/>
    <w:uiPriority w:val="20"/>
    <w:qFormat/>
    <w:rsid w:val="009C4844"/>
    <w:rPr>
      <w:i/>
      <w:iCs/>
    </w:rPr>
  </w:style>
  <w:style w:type="character" w:customStyle="1" w:styleId="docaccesstitle">
    <w:name w:val="docaccess_title"/>
    <w:basedOn w:val="a0"/>
    <w:rsid w:val="0005405E"/>
  </w:style>
  <w:style w:type="character" w:customStyle="1" w:styleId="hl">
    <w:name w:val="hl"/>
    <w:basedOn w:val="a0"/>
    <w:rsid w:val="0005405E"/>
  </w:style>
  <w:style w:type="paragraph" w:styleId="HTML">
    <w:name w:val="HTML Preformatted"/>
    <w:basedOn w:val="a"/>
    <w:link w:val="HTML0"/>
    <w:uiPriority w:val="99"/>
    <w:semiHidden/>
    <w:unhideWhenUsed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1B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a">
    <w:name w:val="2.1a Название положения"/>
    <w:basedOn w:val="a"/>
    <w:rsid w:val="00377642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301">
    <w:name w:val="3.0 текст закона"/>
    <w:basedOn w:val="a"/>
    <w:link w:val="302"/>
    <w:rsid w:val="00377642"/>
    <w:pPr>
      <w:ind w:firstLine="709"/>
      <w:jc w:val="both"/>
    </w:pPr>
  </w:style>
  <w:style w:type="character" w:customStyle="1" w:styleId="302">
    <w:name w:val="3.0 текст закона Знак"/>
    <w:link w:val="301"/>
    <w:locked/>
    <w:rsid w:val="00377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Обычный.Название подразделения"/>
    <w:rsid w:val="00A0290B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246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1246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.0 Проект №"/>
    <w:basedOn w:val="300"/>
    <w:rsid w:val="001F7379"/>
    <w:pPr>
      <w:jc w:val="right"/>
    </w:pPr>
    <w:rPr>
      <w:b/>
    </w:rPr>
  </w:style>
  <w:style w:type="paragraph" w:customStyle="1" w:styleId="300">
    <w:name w:val="3.0 текст постановления"/>
    <w:basedOn w:val="a"/>
    <w:rsid w:val="001F7379"/>
    <w:pPr>
      <w:ind w:firstLine="709"/>
      <w:jc w:val="both"/>
    </w:pPr>
  </w:style>
  <w:style w:type="paragraph" w:customStyle="1" w:styleId="500">
    <w:name w:val="5.0 Должность"/>
    <w:basedOn w:val="a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1F7379"/>
    <w:pPr>
      <w:spacing w:after="1000"/>
    </w:pPr>
    <w:rPr>
      <w:b/>
    </w:rPr>
  </w:style>
  <w:style w:type="paragraph" w:customStyle="1" w:styleId="52">
    <w:name w:val="5.2 Окончание"/>
    <w:basedOn w:val="a"/>
    <w:rsid w:val="001F7379"/>
  </w:style>
  <w:style w:type="paragraph" w:customStyle="1" w:styleId="11">
    <w:name w:val="1.1 Собрание депутатов НАО"/>
    <w:basedOn w:val="300"/>
    <w:next w:val="12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"/>
    <w:basedOn w:val="a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unhideWhenUsed/>
    <w:rsid w:val="00F503E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503E8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F503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F50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03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F507A"/>
    <w:pPr>
      <w:ind w:left="720"/>
      <w:contextualSpacing/>
    </w:pPr>
  </w:style>
  <w:style w:type="paragraph" w:customStyle="1" w:styleId="ConsPlusNormal">
    <w:name w:val="ConsPlusNormal"/>
    <w:rsid w:val="00824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246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24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1246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12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rsid w:val="00794A6A"/>
    <w:rPr>
      <w:rFonts w:ascii="Bookman Old Style" w:hAnsi="Bookman Old Style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E72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72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E72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72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92072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00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itemtitle-inner">
    <w:name w:val="newsitem__title-inner"/>
    <w:basedOn w:val="a0"/>
    <w:rsid w:val="00DA4BD5"/>
  </w:style>
  <w:style w:type="character" w:customStyle="1" w:styleId="x-phlinktext">
    <w:name w:val="x-ph__link__text"/>
    <w:basedOn w:val="a0"/>
    <w:rsid w:val="00DA4BD5"/>
  </w:style>
  <w:style w:type="character" w:customStyle="1" w:styleId="w-x-phlink">
    <w:name w:val="w-x-ph__link"/>
    <w:basedOn w:val="a0"/>
    <w:rsid w:val="00DA4BD5"/>
  </w:style>
  <w:style w:type="character" w:customStyle="1" w:styleId="x-phmenu">
    <w:name w:val="x-ph__menu"/>
    <w:basedOn w:val="a0"/>
    <w:rsid w:val="00DA4BD5"/>
  </w:style>
  <w:style w:type="character" w:customStyle="1" w:styleId="note">
    <w:name w:val="note"/>
    <w:basedOn w:val="a0"/>
    <w:rsid w:val="00DA4BD5"/>
  </w:style>
  <w:style w:type="character" w:customStyle="1" w:styleId="linktext">
    <w:name w:val="link__text"/>
    <w:basedOn w:val="a0"/>
    <w:rsid w:val="00DA4B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4B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ell">
    <w:name w:val="cell"/>
    <w:basedOn w:val="a0"/>
    <w:rsid w:val="00DA4BD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4B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A4B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ewsitemtext">
    <w:name w:val="newsitem__text"/>
    <w:basedOn w:val="a0"/>
    <w:rsid w:val="00DA4BD5"/>
  </w:style>
  <w:style w:type="character" w:styleId="ae">
    <w:name w:val="Strong"/>
    <w:basedOn w:val="a0"/>
    <w:uiPriority w:val="22"/>
    <w:qFormat/>
    <w:rsid w:val="00DA4BD5"/>
    <w:rPr>
      <w:b/>
      <w:bCs/>
    </w:rPr>
  </w:style>
  <w:style w:type="character" w:customStyle="1" w:styleId="notetext">
    <w:name w:val="note__text"/>
    <w:basedOn w:val="a0"/>
    <w:rsid w:val="00DA4BD5"/>
  </w:style>
  <w:style w:type="character" w:customStyle="1" w:styleId="sharetext">
    <w:name w:val="share__text"/>
    <w:basedOn w:val="a0"/>
    <w:rsid w:val="00DA4BD5"/>
  </w:style>
  <w:style w:type="character" w:customStyle="1" w:styleId="hdrinner">
    <w:name w:val="hdr__inner"/>
    <w:basedOn w:val="a0"/>
    <w:rsid w:val="00DA4BD5"/>
  </w:style>
  <w:style w:type="character" w:customStyle="1" w:styleId="photocaptions">
    <w:name w:val="photo__captions"/>
    <w:basedOn w:val="a0"/>
    <w:rsid w:val="00DA4BD5"/>
  </w:style>
  <w:style w:type="character" w:customStyle="1" w:styleId="phototitle">
    <w:name w:val="photo__title"/>
    <w:basedOn w:val="a0"/>
    <w:rsid w:val="00DA4BD5"/>
  </w:style>
  <w:style w:type="character" w:customStyle="1" w:styleId="badge">
    <w:name w:val="badge"/>
    <w:basedOn w:val="a0"/>
    <w:rsid w:val="00DA4BD5"/>
  </w:style>
  <w:style w:type="character" w:customStyle="1" w:styleId="badgetext">
    <w:name w:val="badge__text"/>
    <w:basedOn w:val="a0"/>
    <w:rsid w:val="00DA4BD5"/>
  </w:style>
  <w:style w:type="character" w:customStyle="1" w:styleId="itemtext">
    <w:name w:val="item__text"/>
    <w:basedOn w:val="a0"/>
    <w:rsid w:val="00DA4BD5"/>
  </w:style>
  <w:style w:type="character" w:customStyle="1" w:styleId="text">
    <w:name w:val="text"/>
    <w:basedOn w:val="a0"/>
    <w:rsid w:val="00DA4BD5"/>
  </w:style>
  <w:style w:type="character" w:styleId="af">
    <w:name w:val="Emphasis"/>
    <w:basedOn w:val="a0"/>
    <w:uiPriority w:val="20"/>
    <w:qFormat/>
    <w:rsid w:val="009C4844"/>
    <w:rPr>
      <w:i/>
      <w:iCs/>
    </w:rPr>
  </w:style>
  <w:style w:type="character" w:customStyle="1" w:styleId="docaccesstitle">
    <w:name w:val="docaccess_title"/>
    <w:basedOn w:val="a0"/>
    <w:rsid w:val="0005405E"/>
  </w:style>
  <w:style w:type="character" w:customStyle="1" w:styleId="hl">
    <w:name w:val="hl"/>
    <w:basedOn w:val="a0"/>
    <w:rsid w:val="0005405E"/>
  </w:style>
  <w:style w:type="paragraph" w:styleId="HTML">
    <w:name w:val="HTML Preformatted"/>
    <w:basedOn w:val="a"/>
    <w:link w:val="HTML0"/>
    <w:uiPriority w:val="99"/>
    <w:semiHidden/>
    <w:unhideWhenUsed/>
    <w:rsid w:val="00461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1B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a">
    <w:name w:val="2.1a Название положения"/>
    <w:basedOn w:val="a"/>
    <w:rsid w:val="00377642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301">
    <w:name w:val="3.0 текст закона"/>
    <w:basedOn w:val="a"/>
    <w:link w:val="302"/>
    <w:rsid w:val="00377642"/>
    <w:pPr>
      <w:ind w:firstLine="709"/>
      <w:jc w:val="both"/>
    </w:pPr>
  </w:style>
  <w:style w:type="character" w:customStyle="1" w:styleId="302">
    <w:name w:val="3.0 текст закона Знак"/>
    <w:link w:val="301"/>
    <w:locked/>
    <w:rsid w:val="00377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Обычный.Название подразделения"/>
    <w:rsid w:val="00A0290B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6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2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4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62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0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7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1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35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1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3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7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8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87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40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8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2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43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44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0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5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1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9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06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84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9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1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4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001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68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10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7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59C157080AF04E87C2E15F608BD2F4CEC0C22B4D88F14B435574593957E38D1B334891D4D78394CFA47B195En602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9230B46F4BFD6352B09BECA7951F190D72847FFF5E8798AF0D8FE99022EEB32A0FA88238E95205DCB607E95BFA90949D4574D8B5EB469C0Am8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01661E88DEA6520839CB9D01E56A4DD3D4EE9939F365FE3F6ADA9E9E0AC99C16E1DE76E57BF075D7DC86D231789B3B9B771F6D1CEF394C1457CFQ8BFG" TargetMode="External"/><Relationship Id="rId11" Type="http://schemas.openxmlformats.org/officeDocument/2006/relationships/hyperlink" Target="consultantplus://offline/ref=529230B46F4BFD6352B09BECA7951F190D72847FFF5E8798AF0D8FE99022EEB32A0FA88238E95205DCB607E95BFA90949D4574D8B5EB469C0Am8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9230B46F4BFD6352B09BECA7951F190D72847FFF5E8798AF0D8FE99022EEB32A0FA88238E95205DCB607E95BFA90949D4574D8B5EB469C0Am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9230B46F4BFD6352B09BECA7951F190D72847FFF5E8798AF0D8FE99022EEB32A0FA88238E95205DFB607E95BFA90949D4574D8B5EB469C0Am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3</cp:revision>
  <cp:lastPrinted>2017-12-25T06:49:00Z</cp:lastPrinted>
  <dcterms:created xsi:type="dcterms:W3CDTF">2018-12-06T07:53:00Z</dcterms:created>
  <dcterms:modified xsi:type="dcterms:W3CDTF">2018-12-06T07:53:00Z</dcterms:modified>
</cp:coreProperties>
</file>